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ascii="仿宋_GB2312" w:hAnsi="仿宋_GB2312" w:eastAsia="仿宋_GB2312" w:cs="仿宋_GB2312"/>
          <w:bCs/>
          <w:snapToGrid w:val="0"/>
          <w:kern w:val="0"/>
          <w:sz w:val="32"/>
          <w:szCs w:val="32"/>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9"/>
      <w:bookmarkStart w:id="1" w:name="OLE_LINK10"/>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ascii="仿宋_GB2312" w:hAnsi="仿宋_GB2312" w:eastAsia="仿宋_GB2312" w:cs="仿宋_GB2312"/>
          <w:bCs/>
          <w:snapToGrid w:val="0"/>
          <w:kern w:val="0"/>
          <w:sz w:val="32"/>
          <w:szCs w:val="32"/>
        </w:rPr>
        <w:t>070301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辽宁崇文厚德医院服装类项目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7"/>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2"/>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项目名称：辽宁崇文厚德医院服装类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ascii="宋体" w:hAnsi="宋体"/>
        </w:rPr>
        <w:t>见</w:t>
      </w:r>
      <w:r>
        <w:rPr>
          <w:rFonts w:hint="eastAsia"/>
          <w:szCs w:val="28"/>
        </w:rPr>
        <w:t>本次</w:t>
      </w:r>
      <w:r>
        <w:rPr>
          <w:szCs w:val="28"/>
        </w:rPr>
        <w:t>招标</w:t>
      </w:r>
      <w:r>
        <w:rPr>
          <w:rFonts w:hint="eastAsia"/>
          <w:szCs w:val="28"/>
        </w:rPr>
        <w:t>基本信</w:t>
      </w:r>
      <w:r>
        <w:rPr>
          <w:rFonts w:hint="eastAsia"/>
          <w:szCs w:val="28"/>
          <w:lang w:val="en-US" w:eastAsia="zh-CN"/>
        </w:rPr>
        <w:t>被服类，详见附件一。</w:t>
      </w:r>
    </w:p>
    <w:p>
      <w:pPr>
        <w:pStyle w:val="2"/>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国际、国内和省内知名服装厂家；</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3.</w:t>
      </w:r>
      <w:r>
        <w:rPr>
          <w:rFonts w:hint="eastAsia" w:ascii="Arial" w:hAnsi="Arial" w:cs="Arial"/>
          <w:kern w:val="0"/>
          <w:szCs w:val="21"/>
        </w:rPr>
        <w:t>投标产品符合行业内制造标准和规范；</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4.</w:t>
      </w:r>
      <w:r>
        <w:rPr>
          <w:rFonts w:hint="eastAsia" w:ascii="Arial" w:hAnsi="Arial" w:cs="Arial"/>
          <w:kern w:val="0"/>
          <w:szCs w:val="21"/>
        </w:rPr>
        <w:t>信誉良好，具备履行协议的能力，在最近三年内，在经营活动中没有违法和不良记录；</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5.</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4"/>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2"/>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480" w:firstLineChars="200"/>
      </w:pPr>
      <w:r>
        <w:rPr>
          <w:rFonts w:asciiTheme="minorEastAsia" w:hAnsiTheme="minorEastAsia" w:eastAsiaTheme="minorEastAsia" w:cstheme="minorEastAsia"/>
        </w:rPr>
        <w:t>1.</w:t>
      </w:r>
      <w:r>
        <w:rPr>
          <w:rFonts w:hint="eastAsia" w:asciiTheme="minorEastAsia" w:hAnsiTheme="minorEastAsia" w:eastAsiaTheme="minorEastAsia" w:cstheme="minorEastAsia"/>
        </w:rPr>
        <w:t>合同签订后,支付</w:t>
      </w:r>
      <w:r>
        <w:rPr>
          <w:rFonts w:asciiTheme="minorEastAsia" w:hAnsiTheme="minorEastAsia" w:eastAsiaTheme="minorEastAsia" w:cstheme="minorEastAsia"/>
        </w:rPr>
        <w:t>合同总额</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%的</w:t>
      </w:r>
      <w:r>
        <w:rPr>
          <w:rFonts w:asciiTheme="minorEastAsia" w:hAnsiTheme="minorEastAsia" w:eastAsiaTheme="minorEastAsia" w:cstheme="minorEastAsia"/>
        </w:rPr>
        <w:t>预付款，</w:t>
      </w:r>
      <w:r>
        <w:rPr>
          <w:rFonts w:hint="eastAsia" w:asciiTheme="minorEastAsia" w:hAnsiTheme="minorEastAsia" w:eastAsiaTheme="minorEastAsia" w:cstheme="minorEastAsia"/>
        </w:rPr>
        <w:t>货物到达指定地点后经</w:t>
      </w:r>
      <w:r>
        <w:rPr>
          <w:rFonts w:asciiTheme="minorEastAsia" w:hAnsiTheme="minorEastAsia" w:eastAsiaTheme="minorEastAsia" w:cstheme="minorEastAsia"/>
        </w:rPr>
        <w:t>双方</w:t>
      </w:r>
      <w:r>
        <w:rPr>
          <w:rFonts w:hint="eastAsia" w:asciiTheme="minorEastAsia" w:hAnsiTheme="minorEastAsia" w:eastAsiaTheme="minorEastAsia" w:cstheme="minorEastAsia"/>
        </w:rPr>
        <w:t>验收合格后付至货物总价的</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%，其余10%作为质量保证金。</w:t>
      </w:r>
    </w:p>
    <w:p>
      <w:pPr>
        <w:pStyle w:val="2"/>
        <w:rPr>
          <w:rFonts w:ascii="宋体"/>
          <w:sz w:val="24"/>
          <w:szCs w:val="24"/>
        </w:rPr>
      </w:pPr>
      <w:bookmarkStart w:id="7" w:name="_Toc30529"/>
      <w:r>
        <w:rPr>
          <w:rFonts w:hint="eastAsia" w:ascii="宋体" w:hAnsi="宋体"/>
          <w:sz w:val="24"/>
          <w:szCs w:val="24"/>
        </w:rPr>
        <w:t>六、服装一览表及技术参数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pPr>
      <w:r>
        <w:rPr>
          <w:rFonts w:hint="eastAsia"/>
          <w:lang w:val="en-US" w:eastAsia="zh-CN"/>
        </w:rPr>
        <w:t>见附件一。</w:t>
      </w:r>
    </w:p>
    <w:p>
      <w:pPr>
        <w:pStyle w:val="2"/>
        <w:rPr>
          <w:rFonts w:ascii="宋体"/>
          <w:sz w:val="24"/>
          <w:szCs w:val="24"/>
        </w:rPr>
      </w:pPr>
      <w:bookmarkStart w:id="8" w:name="_Toc32049"/>
      <w:r>
        <w:rPr>
          <w:rFonts w:hint="eastAsia" w:ascii="宋体" w:hAnsi="宋体"/>
          <w:sz w:val="24"/>
          <w:szCs w:val="24"/>
        </w:rPr>
        <w:t>七、投标文件的要求及投标相关事宜</w:t>
      </w:r>
      <w:bookmarkEnd w:id="8"/>
    </w:p>
    <w:p>
      <w:pPr>
        <w:pStyle w:val="3"/>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pPr>
        <w:ind w:firstLine="240" w:firstLineChars="100"/>
        <w:jc w:val="left"/>
        <w:rPr>
          <w:rFonts w:hint="eastAsia" w:ascii="宋体" w:hAnsi="宋体"/>
          <w:color w:val="auto"/>
          <w:lang w:eastAsia="zh-CN"/>
        </w:rPr>
      </w:pPr>
      <w:r>
        <w:rPr>
          <w:rFonts w:hint="eastAsia" w:ascii="宋体"/>
          <w:lang w:val="en-US" w:eastAsia="zh-CN"/>
        </w:rPr>
        <w:t>3、</w:t>
      </w:r>
      <w:r>
        <w:rPr>
          <w:rFonts w:hint="eastAsia" w:ascii="宋体"/>
        </w:rPr>
        <w:t>投标保证金：</w:t>
      </w:r>
      <w:r>
        <w:rPr>
          <w:rFonts w:hint="eastAsia" w:ascii="宋体"/>
          <w:lang w:val="en-US" w:eastAsia="zh-CN"/>
        </w:rPr>
        <w:t>投标保证金为：人民币伍万元整，</w:t>
      </w:r>
      <w:r>
        <w:rPr>
          <w:rFonts w:hint="eastAsia" w:ascii="宋体" w:hAnsi="宋体"/>
          <w:color w:val="auto"/>
        </w:rPr>
        <w:t>投标保证金须在递交投商务标文件</w:t>
      </w:r>
      <w:r>
        <w:rPr>
          <w:rFonts w:hint="eastAsia" w:ascii="宋体" w:hAnsi="宋体"/>
          <w:color w:val="auto"/>
          <w:lang w:val="en-US" w:eastAsia="zh-CN"/>
        </w:rPr>
        <w:t>三个工作日</w:t>
      </w:r>
      <w:r>
        <w:rPr>
          <w:rFonts w:hint="eastAsia" w:ascii="宋体" w:hAnsi="宋体"/>
          <w:color w:val="auto"/>
        </w:rPr>
        <w:t>前上缴招标单位财务账户</w:t>
      </w:r>
      <w:r>
        <w:rPr>
          <w:rFonts w:hint="eastAsia" w:ascii="宋体" w:hAnsi="宋体"/>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ind w:firstLine="240" w:firstLineChars="100"/>
        <w:jc w:val="left"/>
        <w:rPr>
          <w:rFonts w:ascii="宋体" w:hAnsi="宋体"/>
          <w:color w:val="auto"/>
        </w:rPr>
      </w:pPr>
      <w:r>
        <w:rPr>
          <w:rFonts w:hint="eastAsia" w:ascii="宋体" w:hAnsi="宋体"/>
          <w:color w:val="auto"/>
        </w:rPr>
        <w:t>4、定标后，未中标单位的投标保证金将在中标通知书发出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w:t>
      </w:r>
      <w:r>
        <w:rPr>
          <w:rFonts w:hint="eastAsia" w:ascii="宋体" w:hAnsi="宋体"/>
          <w:color w:val="auto"/>
          <w:lang w:val="en-US" w:eastAsia="zh-CN"/>
        </w:rPr>
        <w:t xml:space="preserve">     </w:t>
      </w:r>
      <w:r>
        <w:rPr>
          <w:rFonts w:hint="eastAsia" w:ascii="宋体" w:hAnsi="宋体"/>
          <w:color w:val="auto"/>
        </w:rPr>
        <w:t>标单位在接到中标通知书后，投标保证金自动转为项目履约保证金，项目履约保证金不足部分在合同签定前在7个工作日内补齐，项目履约保证金的使用及退还办法按合同约定执行。</w:t>
      </w:r>
    </w:p>
    <w:p>
      <w:pPr>
        <w:ind w:firstLine="480" w:firstLineChars="200"/>
        <w:jc w:val="left"/>
        <w:rPr>
          <w:rFonts w:ascii="宋体"/>
        </w:rPr>
      </w:pPr>
      <w:r>
        <w:rPr>
          <w:rFonts w:hint="eastAsia" w:ascii="宋体" w:hAnsi="宋体"/>
        </w:rPr>
        <w:t>5.投标单位有下列情况之一时，将被取消中标资格,且保证金不予退还。</w:t>
      </w:r>
    </w:p>
    <w:p>
      <w:pPr>
        <w:ind w:firstLine="240" w:firstLineChars="100"/>
        <w:jc w:val="left"/>
        <w:rPr>
          <w:rFonts w:ascii="宋体" w:hAnsi="宋体"/>
        </w:rPr>
      </w:pPr>
      <w:r>
        <w:rPr>
          <w:rFonts w:hint="eastAsia" w:ascii="宋体" w:hAnsi="宋体"/>
        </w:rPr>
        <w:t>（1）陪标，弄虚作假，违反交易行为。</w:t>
      </w:r>
    </w:p>
    <w:p>
      <w:pPr>
        <w:ind w:firstLine="240" w:firstLineChars="100"/>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ind w:firstLine="240" w:firstLineChars="100"/>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tabs>
          <w:tab w:val="left" w:pos="1540"/>
        </w:tabs>
        <w:ind w:firstLine="480" w:firstLineChars="200"/>
        <w:rPr>
          <w:rFonts w:ascii="宋体" w:hAnsi="宋体"/>
        </w:rPr>
      </w:pPr>
      <w:r>
        <w:rPr>
          <w:rFonts w:hint="eastAsia" w:ascii="宋体" w:hAnsi="宋体"/>
        </w:rPr>
        <w:t>1.投标报价是指货物运到现场的全部费用，包括（但不限于）出厂单价、运输费、包装费、保险、材料费、装卸费、二次搬运费、防护费、成品保护费、管理费、利润、税金并考虑一定风险因素等一切费用。</w:t>
      </w:r>
    </w:p>
    <w:p>
      <w:pPr>
        <w:tabs>
          <w:tab w:val="left" w:pos="1540"/>
        </w:tabs>
        <w:ind w:firstLine="480" w:firstLineChars="200"/>
        <w:rPr>
          <w:rFonts w:ascii="宋体"/>
        </w:rPr>
      </w:pPr>
      <w:r>
        <w:rPr>
          <w:rFonts w:hint="eastAsia" w:ascii="宋体" w:hAnsi="宋体"/>
        </w:rPr>
        <w:t>2.产品</w:t>
      </w:r>
      <w:r>
        <w:rPr>
          <w:rFonts w:ascii="宋体" w:hAnsi="宋体"/>
        </w:rPr>
        <w:t>质保期后的维保方案及主要部件市场价格。</w:t>
      </w:r>
    </w:p>
    <w:p>
      <w:pPr>
        <w:pStyle w:val="3"/>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ind w:firstLine="480" w:firstLineChars="200"/>
        <w:rPr>
          <w:rFonts w:ascii="宋体"/>
        </w:rPr>
      </w:pPr>
      <w:r>
        <w:rPr>
          <w:rFonts w:hint="eastAsia" w:ascii="宋体" w:hAnsi="宋体"/>
        </w:rPr>
        <w:t>1.投标人提供的所有资料（包括企业资质证书、业绩等）必须真实可靠，否则由此引起的责任全部由投标人负责。</w:t>
      </w:r>
    </w:p>
    <w:p>
      <w:pPr>
        <w:ind w:firstLine="480" w:firstLineChars="200"/>
        <w:rPr>
          <w:rFonts w:ascii="宋体"/>
        </w:rPr>
      </w:pPr>
      <w:r>
        <w:rPr>
          <w:rFonts w:hint="eastAsia" w:ascii="宋体" w:hAnsi="宋体"/>
        </w:rPr>
        <w:t>2.投标文件中</w:t>
      </w:r>
      <w:r>
        <w:rPr>
          <w:rFonts w:ascii="宋体" w:hAnsi="宋体"/>
        </w:rPr>
        <w:t>电子版</w:t>
      </w:r>
      <w:r>
        <w:rPr>
          <w:rFonts w:hint="eastAsia" w:ascii="宋体" w:hAnsi="宋体"/>
        </w:rPr>
        <w:t>以</w:t>
      </w:r>
      <w:r>
        <w:rPr>
          <w:rFonts w:ascii="宋体" w:hAnsi="宋体"/>
        </w:rPr>
        <w:t>电子邮件</w:t>
      </w:r>
      <w:r>
        <w:rPr>
          <w:rFonts w:hint="eastAsia" w:ascii="宋体" w:hAnsi="宋体"/>
        </w:rPr>
        <w:t>方式发送给接收人。</w:t>
      </w:r>
    </w:p>
    <w:p>
      <w:pPr>
        <w:ind w:firstLine="480" w:firstLineChars="200"/>
        <w:rPr>
          <w:rFonts w:ascii="宋体"/>
        </w:rPr>
      </w:pPr>
      <w:r>
        <w:rPr>
          <w:rFonts w:hint="eastAsia" w:ascii="宋体" w:hAnsi="宋体"/>
        </w:rPr>
        <w:t>3.如果投标人对招标文件任何部分有疑问，投标人应于接到招标文件3日</w:t>
      </w:r>
      <w:r>
        <w:rPr>
          <w:rFonts w:ascii="宋体" w:hAnsi="宋体"/>
        </w:rPr>
        <w:t>内</w:t>
      </w:r>
      <w:r>
        <w:rPr>
          <w:rFonts w:hint="eastAsia" w:ascii="宋体" w:hAnsi="宋体"/>
        </w:rPr>
        <w:t>同招标人联系。</w:t>
      </w:r>
    </w:p>
    <w:p>
      <w:pPr>
        <w:ind w:firstLine="480" w:firstLineChars="200"/>
        <w:rPr>
          <w:rFonts w:ascii="宋体"/>
        </w:rPr>
      </w:pPr>
      <w:r>
        <w:rPr>
          <w:rFonts w:hint="eastAsia" w:ascii="宋体" w:hAnsi="宋体"/>
        </w:rPr>
        <w:t>4.投标方提供的所有产品及材料应与文件中技术规格要求相一致，还应对没有要求的提供详细的技术说明。所报材料可以中、英文提出，但英文资料必须有中文翻译且仅中文资料具有法律效力。</w:t>
      </w:r>
    </w:p>
    <w:p>
      <w:pPr>
        <w:ind w:firstLine="480" w:firstLineChars="200"/>
        <w:rPr>
          <w:rFonts w:ascii="宋体" w:hAnsi="宋体"/>
        </w:rPr>
      </w:pPr>
      <w:r>
        <w:rPr>
          <w:rFonts w:ascii="宋体" w:hAnsi="宋体"/>
        </w:rPr>
        <w:t>5</w:t>
      </w:r>
      <w:r>
        <w:rPr>
          <w:rFonts w:hint="eastAsia" w:ascii="宋体" w:hAnsi="宋体"/>
        </w:rPr>
        <w:t>.招标人对未中标的投标人不作任何解释，并且不负责任何费用。</w:t>
      </w:r>
    </w:p>
    <w:p>
      <w:pPr>
        <w:ind w:firstLine="480" w:firstLineChars="200"/>
        <w:rPr>
          <w:rFonts w:ascii="宋体"/>
        </w:rPr>
      </w:pPr>
      <w:r>
        <w:rPr>
          <w:rFonts w:ascii="宋体" w:hAnsi="宋体"/>
        </w:rPr>
        <w:t>6</w:t>
      </w:r>
      <w:r>
        <w:rPr>
          <w:rFonts w:hint="eastAsia" w:ascii="宋体" w:hAnsi="宋体"/>
        </w:rPr>
        <w:t>.本招标文件的解释权在招标人。</w:t>
      </w:r>
    </w:p>
    <w:p>
      <w:pPr>
        <w:ind w:firstLine="480" w:firstLineChars="200"/>
        <w:rPr>
          <w:rFonts w:ascii="宋体"/>
        </w:rPr>
      </w:pPr>
      <w:r>
        <w:rPr>
          <w:rFonts w:ascii="宋体" w:hAnsi="宋体"/>
        </w:rPr>
        <w:t>7</w:t>
      </w: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tabs>
          <w:tab w:val="left" w:pos="709"/>
        </w:tabs>
        <w:ind w:firstLine="480" w:firstLineChars="200"/>
        <w:rPr>
          <w:rFonts w:ascii="宋体"/>
        </w:rPr>
      </w:pPr>
      <w:r>
        <w:rPr>
          <w:rFonts w:hint="eastAsia" w:ascii="宋体" w:hAnsi="宋体"/>
        </w:rPr>
        <w:t>1.招标人将自行开标。</w:t>
      </w:r>
    </w:p>
    <w:p>
      <w:pPr>
        <w:tabs>
          <w:tab w:val="left" w:pos="709"/>
        </w:tabs>
        <w:ind w:firstLine="480" w:firstLineChars="200"/>
        <w:rPr>
          <w:rFonts w:ascii="宋体"/>
        </w:rPr>
      </w:pPr>
      <w:r>
        <w:rPr>
          <w:rFonts w:hint="eastAsia" w:ascii="宋体" w:hAnsi="宋体"/>
        </w:rPr>
        <w:t>2.招标人将对投标文件的合法性、是否是在实质上符合招标文件的要求进行检查。</w:t>
      </w:r>
    </w:p>
    <w:p>
      <w:pPr>
        <w:tabs>
          <w:tab w:val="left" w:pos="709"/>
        </w:tabs>
        <w:ind w:firstLine="480" w:firstLineChars="200"/>
        <w:rPr>
          <w:rFonts w:ascii="宋体"/>
        </w:rPr>
      </w:pPr>
      <w:r>
        <w:rPr>
          <w:rFonts w:hint="eastAsia" w:ascii="宋体" w:hAnsi="宋体"/>
        </w:rPr>
        <w:t>3.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tabs>
          <w:tab w:val="left" w:pos="709"/>
        </w:tabs>
        <w:ind w:firstLine="360" w:firstLineChars="150"/>
        <w:rPr>
          <w:rFonts w:ascii="宋体"/>
        </w:rPr>
      </w:pPr>
      <w:r>
        <w:rPr>
          <w:rFonts w:hint="eastAsia" w:ascii="宋体" w:hAnsi="宋体"/>
        </w:rPr>
        <w:t>4.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tabs>
          <w:tab w:val="left" w:pos="1840"/>
        </w:tabs>
        <w:ind w:firstLine="240" w:firstLineChars="100"/>
        <w:rPr>
          <w:rFonts w:ascii="宋体"/>
        </w:rPr>
      </w:pPr>
      <w:r>
        <w:rPr>
          <w:rFonts w:hint="eastAsia" w:ascii="宋体" w:hAnsi="宋体"/>
        </w:rPr>
        <w:t>（1）产品的性价比。</w:t>
      </w:r>
    </w:p>
    <w:p>
      <w:pPr>
        <w:tabs>
          <w:tab w:val="left" w:pos="1840"/>
        </w:tabs>
        <w:ind w:firstLine="240" w:firstLineChars="100"/>
        <w:rPr>
          <w:rFonts w:ascii="宋体"/>
        </w:rPr>
      </w:pPr>
      <w:r>
        <w:rPr>
          <w:rFonts w:hint="eastAsia" w:ascii="宋体" w:hAnsi="宋体"/>
        </w:rPr>
        <w:t>（2）产品的质量保证和标准。</w:t>
      </w:r>
    </w:p>
    <w:p>
      <w:pPr>
        <w:pStyle w:val="3"/>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3"/>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ind w:firstLine="360" w:firstLineChars="150"/>
        <w:rPr>
          <w:rFonts w:ascii="宋体"/>
        </w:rPr>
      </w:pPr>
      <w:r>
        <w:rPr>
          <w:rFonts w:ascii="宋体" w:hAnsi="宋体"/>
        </w:rPr>
        <w:t>1</w:t>
      </w:r>
      <w:r>
        <w:rPr>
          <w:rFonts w:hint="eastAsia" w:ascii="宋体" w:hAnsi="宋体"/>
        </w:rPr>
        <w:t>.</w:t>
      </w:r>
      <w:r>
        <w:rPr>
          <w:rFonts w:ascii="宋体" w:hAnsi="宋体"/>
        </w:rPr>
        <w:t xml:space="preserve"> </w:t>
      </w:r>
      <w:bookmarkStart w:id="15" w:name="_Toc289520064"/>
      <w:r>
        <w:rPr>
          <w:rFonts w:hint="eastAsia" w:ascii="宋体" w:hAnsi="宋体"/>
        </w:rPr>
        <w:t>资格标的主要内容。</w:t>
      </w:r>
      <w:bookmarkEnd w:id="15"/>
    </w:p>
    <w:p>
      <w:pPr>
        <w:pStyle w:val="15"/>
        <w:numPr>
          <w:ilvl w:val="0"/>
          <w:numId w:val="3"/>
        </w:numPr>
        <w:tabs>
          <w:tab w:val="left" w:pos="567"/>
        </w:tabs>
        <w:ind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5"/>
        <w:numPr>
          <w:ilvl w:val="0"/>
          <w:numId w:val="3"/>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5"/>
        <w:numPr>
          <w:ilvl w:val="0"/>
          <w:numId w:val="3"/>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5"/>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ind w:firstLine="240" w:firstLineChars="100"/>
        <w:rPr>
          <w:rFonts w:asci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技术标的主要内容。</w:t>
      </w:r>
      <w:bookmarkEnd w:id="16"/>
    </w:p>
    <w:p>
      <w:pPr>
        <w:numPr>
          <w:ilvl w:val="0"/>
          <w:numId w:val="4"/>
        </w:numPr>
        <w:tabs>
          <w:tab w:val="left" w:pos="567"/>
        </w:tabs>
        <w:ind w:left="480" w:hanging="338"/>
        <w:rPr>
          <w:rFonts w:ascii="宋体"/>
        </w:rPr>
      </w:pPr>
      <w:r>
        <w:rPr>
          <w:rFonts w:hint="eastAsia" w:ascii="宋体" w:hAnsi="宋体"/>
        </w:rPr>
        <w:t>企业简介。</w:t>
      </w:r>
    </w:p>
    <w:p>
      <w:pPr>
        <w:numPr>
          <w:ilvl w:val="0"/>
          <w:numId w:val="4"/>
        </w:numPr>
        <w:tabs>
          <w:tab w:val="left" w:pos="567"/>
        </w:tabs>
        <w:ind w:left="480" w:hanging="338"/>
        <w:rPr>
          <w:rFonts w:ascii="宋体"/>
        </w:rPr>
      </w:pPr>
      <w:r>
        <w:rPr>
          <w:rFonts w:hint="eastAsia" w:ascii="宋体" w:hAnsi="宋体"/>
        </w:rPr>
        <w:t>投标方所投产品的产品简介、技术说明、技术参数表等。</w:t>
      </w:r>
    </w:p>
    <w:p>
      <w:pPr>
        <w:numPr>
          <w:ilvl w:val="0"/>
          <w:numId w:val="4"/>
        </w:numPr>
        <w:tabs>
          <w:tab w:val="left" w:pos="567"/>
        </w:tabs>
        <w:ind w:hanging="1538"/>
        <w:rPr>
          <w:rFonts w:ascii="宋体"/>
        </w:rPr>
      </w:pPr>
      <w:r>
        <w:rPr>
          <w:rFonts w:hint="eastAsia" w:ascii="宋体" w:hAnsi="宋体"/>
        </w:rPr>
        <w:t>供货计划及周期。</w:t>
      </w:r>
    </w:p>
    <w:p>
      <w:pPr>
        <w:numPr>
          <w:ilvl w:val="0"/>
          <w:numId w:val="4"/>
        </w:numPr>
        <w:tabs>
          <w:tab w:val="left" w:pos="567"/>
        </w:tabs>
        <w:ind w:hanging="1538"/>
        <w:rPr>
          <w:rFonts w:ascii="宋体"/>
        </w:rPr>
      </w:pPr>
      <w:r>
        <w:rPr>
          <w:rFonts w:hint="eastAsia" w:ascii="宋体" w:hAnsi="宋体"/>
        </w:rPr>
        <w:t>质保期及售后服务内容和服务承诺。</w:t>
      </w:r>
    </w:p>
    <w:p>
      <w:pPr>
        <w:numPr>
          <w:ilvl w:val="0"/>
          <w:numId w:val="4"/>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4"/>
        </w:numPr>
        <w:tabs>
          <w:tab w:val="left" w:pos="567"/>
        </w:tabs>
        <w:ind w:hanging="1538"/>
        <w:rPr>
          <w:rFonts w:ascii="宋体"/>
        </w:rPr>
      </w:pPr>
      <w:r>
        <w:rPr>
          <w:rFonts w:hint="eastAsia" w:ascii="宋体" w:hAnsi="宋体"/>
        </w:rPr>
        <w:t>产品相关彩页。</w:t>
      </w:r>
    </w:p>
    <w:p>
      <w:pPr>
        <w:numPr>
          <w:ilvl w:val="0"/>
          <w:numId w:val="4"/>
        </w:numPr>
        <w:tabs>
          <w:tab w:val="left" w:pos="567"/>
        </w:tabs>
        <w:ind w:hanging="1538"/>
        <w:rPr>
          <w:rFonts w:ascii="宋体"/>
        </w:rPr>
      </w:pPr>
      <w:r>
        <w:rPr>
          <w:rFonts w:hint="eastAsia" w:ascii="宋体" w:hAnsi="宋体"/>
        </w:rPr>
        <w:t>投标人需要提供的其它资料。</w:t>
      </w:r>
    </w:p>
    <w:p>
      <w:pPr>
        <w:ind w:firstLine="240" w:firstLineChars="100"/>
        <w:rPr>
          <w:rFonts w:ascii="宋体"/>
        </w:rPr>
      </w:pPr>
      <w:r>
        <w:rPr>
          <w:rFonts w:ascii="宋体" w:hAnsi="宋体"/>
        </w:rPr>
        <w:t>3</w:t>
      </w:r>
      <w:r>
        <w:rPr>
          <w:rFonts w:hint="eastAsia" w:ascii="宋体" w:hAnsi="宋体"/>
        </w:rPr>
        <w:t>.</w:t>
      </w:r>
      <w:r>
        <w:rPr>
          <w:rFonts w:ascii="宋体" w:hAnsi="宋体"/>
        </w:rPr>
        <w:t xml:space="preserve"> </w:t>
      </w:r>
      <w:bookmarkStart w:id="17" w:name="_Toc289520066"/>
      <w:r>
        <w:rPr>
          <w:rFonts w:hint="eastAsia" w:ascii="宋体" w:hAnsi="宋体"/>
        </w:rPr>
        <w:t>商务标的主要内容。</w:t>
      </w:r>
      <w:bookmarkEnd w:id="17"/>
    </w:p>
    <w:p>
      <w:pPr>
        <w:numPr>
          <w:ilvl w:val="0"/>
          <w:numId w:val="5"/>
        </w:numPr>
        <w:tabs>
          <w:tab w:val="left" w:pos="567"/>
        </w:tabs>
        <w:ind w:left="567" w:hanging="425"/>
        <w:rPr>
          <w:rFonts w:ascii="宋体"/>
        </w:rPr>
      </w:pPr>
      <w:r>
        <w:rPr>
          <w:rFonts w:hint="eastAsia" w:ascii="宋体" w:hAnsi="宋体"/>
        </w:rPr>
        <w:t>投标函。</w:t>
      </w:r>
    </w:p>
    <w:p>
      <w:pPr>
        <w:numPr>
          <w:ilvl w:val="0"/>
          <w:numId w:val="5"/>
        </w:numPr>
        <w:tabs>
          <w:tab w:val="left" w:pos="567"/>
        </w:tabs>
        <w:ind w:left="567" w:hanging="425"/>
        <w:rPr>
          <w:rFonts w:ascii="宋体"/>
        </w:rPr>
      </w:pPr>
      <w:r>
        <w:rPr>
          <w:rFonts w:hint="eastAsia" w:ascii="宋体" w:hAnsi="宋体"/>
        </w:rPr>
        <w:t>报价说明。</w:t>
      </w:r>
    </w:p>
    <w:p>
      <w:pPr>
        <w:numPr>
          <w:ilvl w:val="0"/>
          <w:numId w:val="5"/>
        </w:numPr>
        <w:tabs>
          <w:tab w:val="left" w:pos="567"/>
        </w:tabs>
        <w:ind w:left="567" w:hanging="425"/>
        <w:rPr>
          <w:rFonts w:ascii="宋体"/>
        </w:rPr>
      </w:pPr>
      <w:r>
        <w:rPr>
          <w:rFonts w:hint="eastAsia" w:ascii="宋体" w:hAnsi="宋体"/>
        </w:rPr>
        <w:t>投标报价表。</w:t>
      </w:r>
    </w:p>
    <w:p>
      <w:pPr>
        <w:numPr>
          <w:ilvl w:val="0"/>
          <w:numId w:val="5"/>
        </w:numPr>
        <w:tabs>
          <w:tab w:val="left" w:pos="567"/>
        </w:tabs>
        <w:ind w:left="567" w:hanging="425"/>
        <w:rPr>
          <w:rFonts w:ascii="宋体"/>
        </w:rPr>
      </w:pPr>
      <w:r>
        <w:rPr>
          <w:rFonts w:hint="eastAsia" w:ascii="宋体" w:hAnsi="宋体"/>
        </w:rPr>
        <w:t>报价配置明细表。</w:t>
      </w:r>
    </w:p>
    <w:p>
      <w:pPr>
        <w:numPr>
          <w:ilvl w:val="0"/>
          <w:numId w:val="5"/>
        </w:numPr>
        <w:tabs>
          <w:tab w:val="left" w:pos="567"/>
        </w:tabs>
        <w:ind w:left="567" w:hanging="425"/>
        <w:rPr>
          <w:rFonts w:ascii="宋体"/>
        </w:rPr>
      </w:pPr>
      <w:r>
        <w:rPr>
          <w:rFonts w:hint="eastAsia" w:ascii="宋体" w:hAnsi="宋体"/>
        </w:rPr>
        <w:t>付款方式。</w:t>
      </w:r>
    </w:p>
    <w:p>
      <w:pPr>
        <w:numPr>
          <w:ilvl w:val="0"/>
          <w:numId w:val="5"/>
        </w:numPr>
        <w:tabs>
          <w:tab w:val="left" w:pos="567"/>
        </w:tabs>
        <w:ind w:left="567" w:hanging="425"/>
        <w:rPr>
          <w:rFonts w:ascii="宋体"/>
        </w:rPr>
      </w:pPr>
      <w:r>
        <w:rPr>
          <w:rFonts w:hint="eastAsia" w:ascii="宋体" w:hAnsi="宋体"/>
        </w:rPr>
        <w:t>企业简介。</w:t>
      </w:r>
    </w:p>
    <w:p>
      <w:pPr>
        <w:numPr>
          <w:ilvl w:val="0"/>
          <w:numId w:val="5"/>
        </w:numPr>
        <w:tabs>
          <w:tab w:val="left" w:pos="567"/>
        </w:tabs>
        <w:ind w:left="567" w:hanging="425"/>
        <w:rPr>
          <w:rFonts w:ascii="宋体"/>
        </w:rPr>
      </w:pPr>
      <w:r>
        <w:rPr>
          <w:rFonts w:hint="eastAsia" w:ascii="宋体" w:hAnsi="宋体"/>
        </w:rPr>
        <w:t>营业执照、资质证明。</w:t>
      </w:r>
    </w:p>
    <w:p>
      <w:pPr>
        <w:numPr>
          <w:ilvl w:val="0"/>
          <w:numId w:val="5"/>
        </w:numPr>
        <w:tabs>
          <w:tab w:val="left" w:pos="567"/>
        </w:tabs>
        <w:ind w:left="567" w:hanging="425"/>
        <w:rPr>
          <w:rFonts w:ascii="宋体"/>
        </w:rPr>
      </w:pPr>
      <w:r>
        <w:rPr>
          <w:rFonts w:hint="eastAsia" w:ascii="宋体" w:hAnsi="宋体"/>
        </w:rPr>
        <w:t>法定代表人身份证明书。</w:t>
      </w:r>
    </w:p>
    <w:p>
      <w:pPr>
        <w:numPr>
          <w:ilvl w:val="0"/>
          <w:numId w:val="5"/>
        </w:numPr>
        <w:tabs>
          <w:tab w:val="left" w:pos="567"/>
        </w:tabs>
        <w:ind w:left="567" w:hanging="425"/>
        <w:rPr>
          <w:rFonts w:ascii="宋体"/>
        </w:rPr>
      </w:pPr>
      <w:r>
        <w:rPr>
          <w:rFonts w:hint="eastAsia" w:ascii="宋体" w:hAnsi="宋体"/>
        </w:rPr>
        <w:t>法人授权委托书。</w:t>
      </w:r>
    </w:p>
    <w:p>
      <w:pPr>
        <w:numPr>
          <w:ilvl w:val="0"/>
          <w:numId w:val="5"/>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ind w:firstLine="240" w:firstLineChars="100"/>
        <w:rPr>
          <w:rFonts w:ascii="宋体"/>
        </w:rPr>
      </w:pPr>
      <w:r>
        <w:rPr>
          <w:rFonts w:hint="eastAsia" w:ascii="宋体" w:hAnsi="宋体"/>
        </w:rPr>
        <w:t>4.</w:t>
      </w:r>
      <w:r>
        <w:rPr>
          <w:rFonts w:ascii="宋体" w:hAnsi="宋体"/>
        </w:rPr>
        <w:t xml:space="preserve"> 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8" w:name="_Toc495645858"/>
      <w:bookmarkStart w:id="19" w:name="_Toc25774"/>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6"/>
        </w:numPr>
        <w:tabs>
          <w:tab w:val="left" w:pos="284"/>
        </w:tabs>
        <w:ind w:left="425" w:leftChars="0" w:hanging="425" w:firstLineChars="0"/>
        <w:rPr>
          <w:rFonts w:ascii="宋体"/>
        </w:rPr>
      </w:pPr>
      <w:r>
        <w:rPr>
          <w:rFonts w:hint="eastAsia" w:ascii="宋体" w:hAnsi="宋体"/>
        </w:rPr>
        <w:t>投标文件未按规定密封，未盖密封章。</w:t>
      </w:r>
    </w:p>
    <w:p>
      <w:pPr>
        <w:numPr>
          <w:ilvl w:val="0"/>
          <w:numId w:val="6"/>
        </w:numPr>
        <w:tabs>
          <w:tab w:val="left" w:pos="284"/>
        </w:tabs>
        <w:ind w:left="425" w:leftChars="0" w:hanging="425" w:firstLineChars="0"/>
        <w:rPr>
          <w:rFonts w:ascii="宋体"/>
        </w:rPr>
      </w:pPr>
      <w:r>
        <w:rPr>
          <w:rFonts w:hint="eastAsia" w:ascii="宋体" w:hAnsi="宋体"/>
        </w:rPr>
        <w:t>投标文件封面未盖法人公章，无法定代表人或法人授权委托人签章。</w:t>
      </w:r>
    </w:p>
    <w:p>
      <w:pPr>
        <w:numPr>
          <w:ilvl w:val="0"/>
          <w:numId w:val="6"/>
        </w:numPr>
        <w:tabs>
          <w:tab w:val="left" w:pos="284"/>
        </w:tabs>
        <w:ind w:left="425" w:leftChars="0" w:hanging="425" w:firstLineChars="0"/>
        <w:rPr>
          <w:rFonts w:ascii="宋体"/>
        </w:rPr>
      </w:pPr>
      <w:r>
        <w:rPr>
          <w:rFonts w:hint="eastAsia" w:ascii="宋体" w:hAnsi="宋体"/>
        </w:rPr>
        <w:t>投标文件未按招标文件要求提报、内容不全、字迹模糊。</w:t>
      </w:r>
    </w:p>
    <w:p>
      <w:pPr>
        <w:numPr>
          <w:ilvl w:val="0"/>
          <w:numId w:val="6"/>
        </w:numPr>
        <w:tabs>
          <w:tab w:val="left" w:pos="284"/>
        </w:tabs>
        <w:ind w:left="425" w:leftChars="0" w:hanging="425" w:firstLineChars="0"/>
        <w:rPr>
          <w:rFonts w:ascii="宋体"/>
        </w:rPr>
      </w:pPr>
      <w:r>
        <w:rPr>
          <w:rFonts w:hint="eastAsia" w:ascii="宋体" w:hAnsi="宋体"/>
        </w:rPr>
        <w:t>投标文件逾期送达。</w:t>
      </w:r>
    </w:p>
    <w:p>
      <w:pPr>
        <w:pStyle w:val="2"/>
        <w:rPr>
          <w:rFonts w:ascii="宋体"/>
          <w:sz w:val="24"/>
          <w:szCs w:val="24"/>
        </w:rPr>
      </w:pPr>
      <w:bookmarkStart w:id="20" w:name="_Toc302400029"/>
      <w:bookmarkStart w:id="21" w:name="_Toc11382"/>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bookmarkEnd w:id="22"/>
    </w:p>
    <w:p>
      <w:pPr>
        <w:pStyle w:val="2"/>
        <w:numPr>
          <w:ilvl w:val="0"/>
          <w:numId w:val="7"/>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numPr>
          <w:ilvl w:val="0"/>
          <w:numId w:val="8"/>
        </w:numPr>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3</w:t>
      </w:r>
      <w:r>
        <w:rPr>
          <w:rFonts w:hint="eastAsia" w:ascii="宋体" w:hAnsi="宋体"/>
        </w:rPr>
        <w:t>日</w:t>
      </w:r>
      <w:r>
        <w:rPr>
          <w:rFonts w:hint="eastAsia" w:ascii="宋体" w:hAnsi="宋体"/>
          <w:lang w:val="en-US" w:eastAsia="zh-CN"/>
        </w:rPr>
        <w:t>16</w:t>
      </w:r>
      <w:r>
        <w:rPr>
          <w:rFonts w:hint="eastAsia" w:ascii="宋体" w:hAnsi="宋体"/>
        </w:rPr>
        <w:t>:00开始领取招标文件，</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 xml:space="preserve"> 7</w:t>
      </w:r>
      <w:r>
        <w:rPr>
          <w:rFonts w:hint="eastAsia" w:ascii="宋体" w:hAnsi="宋体"/>
        </w:rPr>
        <w:t>月</w:t>
      </w:r>
      <w:r>
        <w:rPr>
          <w:rFonts w:hint="eastAsia" w:ascii="宋体" w:hAnsi="宋体"/>
          <w:lang w:val="en-US" w:eastAsia="zh-CN"/>
        </w:rPr>
        <w:t xml:space="preserve">10 </w:t>
      </w:r>
      <w:r>
        <w:rPr>
          <w:rFonts w:hint="eastAsia" w:ascii="宋体" w:hAnsi="宋体"/>
        </w:rPr>
        <w:t>日16:</w:t>
      </w:r>
      <w:r>
        <w:rPr>
          <w:rFonts w:hint="eastAsia" w:ascii="宋体" w:hAnsi="宋体"/>
          <w:lang w:val="en-US" w:eastAsia="zh-CN"/>
        </w:rPr>
        <w:t>00</w:t>
      </w:r>
      <w:r>
        <w:rPr>
          <w:rFonts w:hint="eastAsia" w:ascii="宋体" w:hAnsi="宋体"/>
        </w:rPr>
        <w:t>之前将投标文件送达。</w:t>
      </w:r>
      <w:r>
        <w:rPr>
          <w:color w:val="auto"/>
          <w:highlight w:val="none"/>
          <w:u w:val="none"/>
        </w:rPr>
        <w:fldChar w:fldCharType="begin"/>
      </w:r>
      <w:r>
        <w:rPr>
          <w:color w:val="auto"/>
          <w:highlight w:val="none"/>
          <w:u w:val="none"/>
        </w:rPr>
        <w:instrText xml:space="preserve"> HYPERLINK "mailto:也可以电子邮件方式发送至pj-ln-sy@163.com。纸质版标书6月14日16：30" </w:instrText>
      </w:r>
      <w:r>
        <w:rPr>
          <w:color w:val="auto"/>
          <w:highlight w:val="none"/>
          <w:u w:val="none"/>
        </w:rPr>
        <w:fldChar w:fldCharType="separate"/>
      </w:r>
      <w:r>
        <w:rPr>
          <w:rStyle w:val="13"/>
          <w:rFonts w:hint="eastAsia" w:ascii="宋体" w:hAnsi="宋体"/>
          <w:color w:val="auto"/>
          <w:highlight w:val="none"/>
          <w:u w:val="none"/>
        </w:rPr>
        <w:t>纸质</w:t>
      </w:r>
      <w:r>
        <w:rPr>
          <w:rStyle w:val="13"/>
          <w:rFonts w:ascii="宋体" w:hAnsi="宋体"/>
          <w:color w:val="auto"/>
          <w:highlight w:val="none"/>
          <w:u w:val="none"/>
        </w:rPr>
        <w:t>版标书</w:t>
      </w:r>
      <w:r>
        <w:rPr>
          <w:rStyle w:val="13"/>
          <w:rFonts w:hint="eastAsia" w:ascii="宋体" w:hAnsi="宋体"/>
          <w:color w:val="auto"/>
          <w:highlight w:val="none"/>
          <w:u w:val="none"/>
          <w:lang w:eastAsia="zh-CN"/>
        </w:rPr>
        <w:t>、</w:t>
      </w:r>
      <w:r>
        <w:rPr>
          <w:rFonts w:ascii="宋体" w:hAnsi="宋体"/>
          <w:highlight w:val="none"/>
        </w:rPr>
        <w:t>电子版</w:t>
      </w:r>
      <w:r>
        <w:rPr>
          <w:rFonts w:hint="eastAsia" w:ascii="宋体" w:hAnsi="宋体"/>
          <w:highlight w:val="none"/>
        </w:rPr>
        <w:t>标书</w:t>
      </w:r>
      <w:r>
        <w:rPr>
          <w:rFonts w:hint="eastAsia" w:ascii="宋体" w:hAnsi="宋体"/>
          <w:highlight w:val="none"/>
          <w:lang w:val="en-US" w:eastAsia="zh-CN"/>
        </w:rPr>
        <w:t>于</w:t>
      </w:r>
      <w:r>
        <w:rPr>
          <w:rFonts w:ascii="宋体" w:hAnsi="宋体"/>
          <w:color w:val="auto"/>
          <w:highlight w:val="none"/>
          <w:u w:val="wave"/>
        </w:rPr>
        <w:t>20</w:t>
      </w:r>
      <w:r>
        <w:rPr>
          <w:rFonts w:hint="eastAsia" w:ascii="宋体" w:hAnsi="宋体"/>
          <w:color w:val="auto"/>
          <w:highlight w:val="none"/>
          <w:u w:val="wave"/>
          <w:lang w:val="en-US" w:eastAsia="zh-CN"/>
        </w:rPr>
        <w:t>24</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Style w:val="13"/>
          <w:rFonts w:hint="eastAsia" w:ascii="宋体" w:hAnsi="宋体"/>
          <w:color w:val="auto"/>
          <w:highlight w:val="none"/>
          <w:u w:val="none"/>
        </w:rPr>
        <w:t>1</w:t>
      </w:r>
      <w:r>
        <w:rPr>
          <w:rStyle w:val="13"/>
          <w:rFonts w:ascii="宋体" w:hAnsi="宋体"/>
          <w:color w:val="auto"/>
          <w:highlight w:val="none"/>
          <w:u w:val="none"/>
        </w:rPr>
        <w:t>6：</w:t>
      </w:r>
      <w:r>
        <w:rPr>
          <w:rStyle w:val="13"/>
          <w:rFonts w:hint="eastAsia" w:ascii="宋体" w:hAnsi="宋体"/>
          <w:color w:val="auto"/>
          <w:highlight w:val="none"/>
          <w:u w:val="none"/>
          <w:lang w:val="en-US" w:eastAsia="zh-CN"/>
        </w:rPr>
        <w:t>0</w:t>
      </w:r>
      <w:r>
        <w:rPr>
          <w:rStyle w:val="13"/>
          <w:rFonts w:ascii="宋体" w:hAnsi="宋体"/>
          <w:color w:val="auto"/>
          <w:highlight w:val="none"/>
          <w:u w:val="none"/>
        </w:rPr>
        <w:fldChar w:fldCharType="end"/>
      </w:r>
      <w:r>
        <w:rPr>
          <w:rStyle w:val="13"/>
          <w:rFonts w:hint="eastAsia" w:ascii="宋体" w:hAnsi="宋体"/>
          <w:color w:val="auto"/>
          <w:highlight w:val="none"/>
          <w:u w:val="none"/>
          <w:lang w:val="en-US" w:eastAsia="zh-CN"/>
        </w:rPr>
        <w:t>0</w:t>
      </w:r>
      <w:r>
        <w:rPr>
          <w:rFonts w:hint="eastAsia" w:ascii="宋体" w:hAnsi="宋体"/>
          <w:color w:val="auto"/>
          <w:highlight w:val="none"/>
          <w:u w:val="none"/>
        </w:rPr>
        <w:t>之前密封</w:t>
      </w:r>
      <w:r>
        <w:rPr>
          <w:rFonts w:ascii="宋体" w:hAnsi="宋体"/>
          <w:color w:val="auto"/>
          <w:highlight w:val="none"/>
          <w:u w:val="none"/>
        </w:rPr>
        <w:t>送至</w:t>
      </w:r>
      <w:r>
        <w:rPr>
          <w:rFonts w:hint="eastAsia" w:ascii="宋体" w:hAnsi="宋体"/>
          <w:color w:val="auto"/>
          <w:highlight w:val="none"/>
          <w:u w:val="none"/>
        </w:rPr>
        <w:t>招</w:t>
      </w:r>
      <w:r>
        <w:rPr>
          <w:rFonts w:hint="eastAsia" w:ascii="宋体" w:hAnsi="宋体"/>
          <w:highlight w:val="none"/>
        </w:rPr>
        <w:t>标</w:t>
      </w:r>
      <w:r>
        <w:rPr>
          <w:rFonts w:ascii="宋体" w:hAnsi="宋体"/>
          <w:highlight w:val="none"/>
        </w:rPr>
        <w:t>联系人</w:t>
      </w:r>
      <w:r>
        <w:rPr>
          <w:rFonts w:hint="eastAsia" w:ascii="宋体" w:hAnsi="宋体"/>
          <w:highlight w:val="none"/>
          <w:lang w:eastAsia="zh-CN"/>
        </w:rPr>
        <w:t>，</w:t>
      </w:r>
      <w:r>
        <w:rPr>
          <w:rFonts w:hint="eastAsia" w:ascii="宋体" w:hAnsi="宋体"/>
          <w:highlight w:val="none"/>
          <w:lang w:val="en-US" w:eastAsia="zh-CN"/>
        </w:rPr>
        <w:t>其中电子版标书需放置于U盘内密封；</w:t>
      </w:r>
    </w:p>
    <w:p>
      <w:pPr>
        <w:numPr>
          <w:ilvl w:val="0"/>
          <w:numId w:val="8"/>
        </w:numPr>
        <w:jc w:val="left"/>
        <w:rPr>
          <w:rFonts w:ascii="宋体" w:hAnsi="宋体"/>
          <w:highlight w:val="none"/>
        </w:rPr>
      </w:pPr>
      <w:r>
        <w:rPr>
          <w:rFonts w:hint="eastAsia" w:ascii="宋体" w:hAnsi="宋体"/>
          <w:highlight w:val="none"/>
          <w:lang w:val="en-US" w:eastAsia="zh-CN"/>
        </w:rPr>
        <w:t>另需一份资格标及技术标电子文件，放置于U盘内，无需封存；</w:t>
      </w:r>
    </w:p>
    <w:p>
      <w:pPr>
        <w:numPr>
          <w:ilvl w:val="0"/>
          <w:numId w:val="8"/>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8"/>
        </w:numPr>
        <w:ind w:left="420" w:leftChars="0" w:hanging="420" w:firstLineChars="0"/>
        <w:rPr>
          <w:rFonts w:ascii="宋体" w:hAnsi="宋体"/>
        </w:rPr>
      </w:pPr>
      <w:r>
        <w:rPr>
          <w:rFonts w:hint="eastAsia"/>
          <w:lang w:val="en-US" w:eastAsia="zh-CN"/>
        </w:rPr>
        <w:t>招标监督人：钱女士 18540251760</w:t>
      </w:r>
    </w:p>
    <w:p>
      <w:pPr>
        <w:numPr>
          <w:ilvl w:val="0"/>
          <w:numId w:val="8"/>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lang w:eastAsia="zh-CN"/>
        </w:rPr>
      </w:pPr>
      <w:r>
        <w:rPr>
          <w:rFonts w:hint="eastAsia" w:ascii="宋体" w:hAnsi="宋体"/>
          <w:b/>
          <w:bCs/>
          <w:lang w:val="en-US" w:eastAsia="zh-CN"/>
        </w:rPr>
        <w:t>见附件一，共分为四个分包，投标单位可根据各自情况响应内容，也可全部投标。</w:t>
      </w:r>
      <w:r>
        <w:rPr>
          <w:rFonts w:hint="eastAsia" w:ascii="宋体" w:hAnsi="宋体"/>
          <w:b/>
          <w:bCs/>
        </w:rPr>
        <w:t>数量为拟定采购数量，以开业前最终采购量为准，如分批采购，价格以第一批采购价格为准，不得加价。另开业前中标单位如有新产品推出，根据医院需求进行调换</w:t>
      </w:r>
      <w:r>
        <w:rPr>
          <w:rFonts w:hint="eastAsia" w:ascii="宋体" w:hAnsi="宋体"/>
          <w:b/>
          <w:bCs/>
          <w:lang w:eastAsia="zh-CN"/>
        </w:rPr>
        <w:t>。</w:t>
      </w:r>
    </w:p>
    <w:p>
      <w:pPr>
        <w:adjustRightInd w:val="0"/>
        <w:snapToGrid w:val="0"/>
        <w:ind w:firstLine="482" w:firstLineChars="200"/>
        <w:jc w:val="left"/>
        <w:rPr>
          <w:rFonts w:hint="eastAsia" w:ascii="宋体" w:hAnsi="宋体"/>
          <w:b/>
          <w:bCs/>
          <w:lang w:eastAsia="zh-CN"/>
        </w:rPr>
      </w:pPr>
    </w:p>
    <w:p>
      <w:pPr>
        <w:adjustRightInd w:val="0"/>
        <w:snapToGrid w:val="0"/>
        <w:ind w:firstLine="482" w:firstLineChars="200"/>
        <w:jc w:val="left"/>
        <w:rPr>
          <w:rFonts w:hint="eastAsia" w:ascii="宋体" w:hAnsi="宋体"/>
          <w:b/>
          <w:bCs/>
        </w:rPr>
      </w:pPr>
    </w:p>
    <w:p>
      <w:pPr>
        <w:numPr>
          <w:ilvl w:val="0"/>
          <w:numId w:val="8"/>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szCs w:val="28"/>
          <w:lang w:val="en-US" w:eastAsia="zh-CN"/>
        </w:rPr>
        <w:t>服装类招标-技术参数及报价表</w:t>
      </w:r>
      <w:r>
        <w:rPr>
          <w:rFonts w:hint="eastAsia"/>
          <w:szCs w:val="28"/>
          <w:lang w:eastAsia="zh-CN"/>
        </w:rPr>
        <w:t>》</w:t>
      </w:r>
      <w:r>
        <w:rPr>
          <w:rFonts w:hint="eastAsia"/>
          <w:szCs w:val="28"/>
        </w:rPr>
        <w:t>，请</w:t>
      </w:r>
      <w:r>
        <w:rPr>
          <w:szCs w:val="28"/>
        </w:rPr>
        <w:t>将文件名改为“</w:t>
      </w:r>
      <w:r>
        <w:rPr>
          <w:rFonts w:hint="eastAsia"/>
          <w:szCs w:val="28"/>
          <w:lang w:val="en-US" w:eastAsia="zh-CN"/>
        </w:rPr>
        <w:t>服装类招标-技术参数及报价表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8"/>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szCs w:val="28"/>
          <w:lang w:val="en-US" w:eastAsia="zh-CN"/>
        </w:rPr>
        <w:t>服装类招标-技术参数及报价表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w:t>
      </w:r>
      <w:bookmarkStart w:id="24" w:name="_GoBack"/>
      <w:bookmarkEnd w:id="24"/>
      <w:r>
        <w:rPr>
          <w:szCs w:val="28"/>
        </w:rPr>
        <w:t>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11"/>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numId w:val="0"/>
        </w:numPr>
        <w:ind w:leftChars="0"/>
        <w:rPr>
          <w:rFonts w:hint="default" w:eastAsia="宋体"/>
          <w:lang w:val="en-US" w:eastAsia="zh-CN"/>
        </w:rPr>
      </w:pPr>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2">
    <w:nsid w:val="404853B3"/>
    <w:multiLevelType w:val="singleLevel"/>
    <w:tmpl w:val="404853B3"/>
    <w:lvl w:ilvl="0" w:tentative="0">
      <w:start w:val="1"/>
      <w:numFmt w:val="decimal"/>
      <w:lvlText w:val="%1)"/>
      <w:lvlJc w:val="left"/>
      <w:pPr>
        <w:ind w:left="425" w:hanging="425"/>
      </w:pPr>
      <w:rPr>
        <w:rFonts w:hint="default"/>
      </w:rPr>
    </w:lvl>
  </w:abstractNum>
  <w:abstractNum w:abstractNumId="3">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5">
    <w:nsid w:val="56F2A65E"/>
    <w:multiLevelType w:val="singleLevel"/>
    <w:tmpl w:val="56F2A65E"/>
    <w:lvl w:ilvl="0" w:tentative="0">
      <w:start w:val="4"/>
      <w:numFmt w:val="chineseCounting"/>
      <w:suff w:val="nothing"/>
      <w:lvlText w:val="%1、"/>
      <w:lvlJc w:val="left"/>
      <w:rPr>
        <w:rFonts w:cs="Times New Roman"/>
      </w:rPr>
    </w:lvl>
  </w:abstractNum>
  <w:abstractNum w:abstractNumId="6">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6"/>
  </w:num>
  <w:num w:numId="2">
    <w:abstractNumId w:val="5"/>
  </w:num>
  <w:num w:numId="3">
    <w:abstractNumId w:val="1"/>
  </w:num>
  <w:num w:numId="4">
    <w:abstractNumId w:val="4"/>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M2ExNjQ4NmJjMGMwOTIwMDE2NWEwMGJjODJiMDQifQ=="/>
    <w:docVar w:name="KSO_WPS_MARK_KEY" w:val="e3cb2c44-0d7a-4841-9fe8-5c4b089b2170"/>
  </w:docVars>
  <w:rsids>
    <w:rsidRoot w:val="00E73E55"/>
    <w:rsid w:val="000407C7"/>
    <w:rsid w:val="00080B58"/>
    <w:rsid w:val="000A68F3"/>
    <w:rsid w:val="000B7F08"/>
    <w:rsid w:val="000F2246"/>
    <w:rsid w:val="00105A06"/>
    <w:rsid w:val="001A1D35"/>
    <w:rsid w:val="00223437"/>
    <w:rsid w:val="002F6352"/>
    <w:rsid w:val="003D053A"/>
    <w:rsid w:val="003F4DA8"/>
    <w:rsid w:val="00414084"/>
    <w:rsid w:val="00473C17"/>
    <w:rsid w:val="00496C93"/>
    <w:rsid w:val="005E49CA"/>
    <w:rsid w:val="006347C7"/>
    <w:rsid w:val="006D080C"/>
    <w:rsid w:val="007128B1"/>
    <w:rsid w:val="00833DC3"/>
    <w:rsid w:val="00875748"/>
    <w:rsid w:val="008C1DCB"/>
    <w:rsid w:val="0091667D"/>
    <w:rsid w:val="009762EE"/>
    <w:rsid w:val="00982DE3"/>
    <w:rsid w:val="009B4232"/>
    <w:rsid w:val="00A2117F"/>
    <w:rsid w:val="00B87724"/>
    <w:rsid w:val="00BA1A4B"/>
    <w:rsid w:val="00BF4C58"/>
    <w:rsid w:val="00C858F1"/>
    <w:rsid w:val="00C92555"/>
    <w:rsid w:val="00CE58B3"/>
    <w:rsid w:val="00D54059"/>
    <w:rsid w:val="00DD3EA1"/>
    <w:rsid w:val="00E0301D"/>
    <w:rsid w:val="00E63045"/>
    <w:rsid w:val="00E72F60"/>
    <w:rsid w:val="00E73E55"/>
    <w:rsid w:val="01A018A8"/>
    <w:rsid w:val="01E46099"/>
    <w:rsid w:val="03FF6004"/>
    <w:rsid w:val="0F175706"/>
    <w:rsid w:val="12E2395B"/>
    <w:rsid w:val="205873FE"/>
    <w:rsid w:val="21E8561B"/>
    <w:rsid w:val="34DE049C"/>
    <w:rsid w:val="37EC7094"/>
    <w:rsid w:val="399501FF"/>
    <w:rsid w:val="439B708B"/>
    <w:rsid w:val="4D261A67"/>
    <w:rsid w:val="4EF70764"/>
    <w:rsid w:val="52000A12"/>
    <w:rsid w:val="5B276E8B"/>
    <w:rsid w:val="62EE7715"/>
    <w:rsid w:val="6F11054D"/>
    <w:rsid w:val="715F068B"/>
    <w:rsid w:val="7799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39"/>
    <w:pPr>
      <w:spacing w:line="420" w:lineRule="exact"/>
    </w:pPr>
  </w:style>
  <w:style w:type="paragraph" w:styleId="8">
    <w:name w:val="toc 2"/>
    <w:basedOn w:val="1"/>
    <w:next w:val="1"/>
    <w:qFormat/>
    <w:uiPriority w:val="39"/>
    <w:pPr>
      <w:spacing w:line="420" w:lineRule="exact"/>
      <w:ind w:left="200" w:leftChars="200"/>
    </w:pPr>
  </w:style>
  <w:style w:type="paragraph" w:styleId="9">
    <w:name w:val="Normal (Web)"/>
    <w:basedOn w:val="1"/>
    <w:qFormat/>
    <w:uiPriority w:val="0"/>
    <w:pPr>
      <w:widowControl/>
      <w:spacing w:before="100" w:beforeAutospacing="1" w:after="100" w:afterAutospacing="1" w:line="240" w:lineRule="auto"/>
      <w:jc w:val="left"/>
    </w:pPr>
    <w:rPr>
      <w:rFonts w:ascii="宋体" w:hAnsi="宋体"/>
      <w:kern w:val="0"/>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FF"/>
      <w:u w:val="single"/>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5275C-EB1F-43D1-93F2-FC93FEEE70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3272</Words>
  <Characters>3489</Characters>
  <Lines>34</Lines>
  <Paragraphs>9</Paragraphs>
  <TotalTime>7</TotalTime>
  <ScaleCrop>false</ScaleCrop>
  <LinksUpToDate>false</LinksUpToDate>
  <CharactersWithSpaces>3536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2024-06-14T05:21:00Z</dcterms:created>
  <dc:creator>1685.ZYNEIH.001</dc:creator>
  <cp:lastModifiedBy>1685</cp:lastModifiedBy>
  <cp:lastPrinted>2024-02-20T06:49:00Z</cp:lastPrinted>
  <dcterms:modified xsi:type="dcterms:W3CDTF">2024-07-03T08:18:04Z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3D68BBEB69E04FB799D6FE11DB0CDD59_13</vt:lpwstr>
  </property>
</Properties>
</file>